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5613668" w:rsidR="00E90E49" w:rsidRPr="00CE0424" w:rsidRDefault="00E90E49" w:rsidP="00897FF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11</w:t>
      </w:r>
      <w:r w:rsidR="00832A3E">
        <w:t>5</w:t>
      </w:r>
      <w:r w:rsidRPr="00CE0424">
        <w:tab/>
      </w:r>
      <w:r w:rsidR="00091480" w:rsidRPr="00091480">
        <w:rPr>
          <w:sz w:val="32"/>
          <w:szCs w:val="32"/>
        </w:rPr>
        <w:t>R1-2311030</w:t>
      </w:r>
    </w:p>
    <w:p w14:paraId="0CE7B7E6" w14:textId="60FBF09B" w:rsidR="00E90E49" w:rsidRPr="00CE0424" w:rsidRDefault="00832A3E" w:rsidP="00897FFD">
      <w:pPr>
        <w:pStyle w:val="3GPPHeader"/>
      </w:pPr>
      <w:r>
        <w:t>Chicago</w:t>
      </w:r>
      <w:r w:rsidR="004A6755" w:rsidRPr="004A6755">
        <w:t xml:space="preserve">, </w:t>
      </w:r>
      <w:r>
        <w:t>US</w:t>
      </w:r>
      <w:r w:rsidR="00371E09">
        <w:t>A</w:t>
      </w:r>
      <w:r w:rsidR="0027144F" w:rsidRPr="004A6755">
        <w:t xml:space="preserve">, </w:t>
      </w:r>
      <w:r>
        <w:t>November</w:t>
      </w:r>
      <w:r w:rsidR="0027144F" w:rsidRPr="004A6755">
        <w:t xml:space="preserve"> </w:t>
      </w:r>
      <w:r>
        <w:t>13</w:t>
      </w:r>
      <w:r w:rsidR="001D53E7" w:rsidRPr="004A6755">
        <w:rPr>
          <w:vertAlign w:val="superscript"/>
        </w:rPr>
        <w:t>th</w:t>
      </w:r>
      <w:r w:rsidR="001D53E7" w:rsidRPr="004A6755">
        <w:t xml:space="preserve"> – </w:t>
      </w:r>
      <w:r w:rsidR="004A6755" w:rsidRPr="004A6755">
        <w:t>1</w:t>
      </w:r>
      <w:r>
        <w:t>7</w:t>
      </w:r>
      <w:r w:rsidR="001D53E7" w:rsidRPr="004A6755">
        <w:rPr>
          <w:vertAlign w:val="superscript"/>
        </w:rPr>
        <w:t>th</w:t>
      </w:r>
      <w:r w:rsidR="004A6755" w:rsidRPr="004A6755">
        <w:t xml:space="preserve"> </w:t>
      </w:r>
      <w:r w:rsidR="0027144F" w:rsidRPr="004A6755">
        <w:t>20</w:t>
      </w:r>
      <w:r w:rsidR="00A611BC" w:rsidRPr="004A6755">
        <w:t>2</w:t>
      </w:r>
      <w:r w:rsidR="004A6755" w:rsidRPr="004A6755">
        <w:t>3</w:t>
      </w:r>
    </w:p>
    <w:p w14:paraId="3086AC07" w14:textId="77777777" w:rsidR="00E90E49" w:rsidRPr="00CE0424" w:rsidRDefault="00E90E49" w:rsidP="00897FFD">
      <w:pPr>
        <w:pStyle w:val="3GPPHeader"/>
      </w:pPr>
    </w:p>
    <w:p w14:paraId="3982483C" w14:textId="585E9CC5" w:rsidR="00E90E49" w:rsidRPr="00463C52" w:rsidRDefault="00E90E49" w:rsidP="00897FFD">
      <w:pPr>
        <w:pStyle w:val="3GPPHeader"/>
        <w:rPr>
          <w:sz w:val="22"/>
          <w:lang w:val="en-GB"/>
        </w:rPr>
      </w:pPr>
      <w:r w:rsidRPr="00463C52">
        <w:rPr>
          <w:sz w:val="22"/>
          <w:lang w:val="en-GB"/>
        </w:rPr>
        <w:t>Agenda Item:</w:t>
      </w:r>
      <w:r w:rsidRPr="00463C52">
        <w:rPr>
          <w:sz w:val="22"/>
          <w:lang w:val="en-GB"/>
        </w:rPr>
        <w:tab/>
      </w:r>
      <w:r w:rsidR="00802DE2" w:rsidRPr="00463C52">
        <w:rPr>
          <w:sz w:val="22"/>
          <w:lang w:val="en-GB"/>
        </w:rPr>
        <w:t>8.11.1</w:t>
      </w:r>
    </w:p>
    <w:p w14:paraId="5619E868" w14:textId="77777777" w:rsidR="00E90E49" w:rsidRPr="00205FFC" w:rsidRDefault="003D3C45" w:rsidP="00897FFD">
      <w:pPr>
        <w:pStyle w:val="3GPPHeader"/>
        <w:rPr>
          <w:sz w:val="22"/>
          <w:lang w:val="en-GB"/>
        </w:rPr>
      </w:pPr>
      <w:r w:rsidRPr="00205FFC">
        <w:rPr>
          <w:sz w:val="22"/>
          <w:lang w:val="en-GB"/>
        </w:rPr>
        <w:t>Source:</w:t>
      </w:r>
      <w:r w:rsidR="00E90E49" w:rsidRPr="00205FFC">
        <w:rPr>
          <w:sz w:val="22"/>
          <w:lang w:val="en-GB"/>
        </w:rPr>
        <w:tab/>
      </w:r>
      <w:r w:rsidR="00F64C2B" w:rsidRPr="00205FFC">
        <w:rPr>
          <w:sz w:val="22"/>
          <w:lang w:val="en-GB"/>
        </w:rPr>
        <w:t>Ericsson</w:t>
      </w:r>
    </w:p>
    <w:p w14:paraId="3AF5C9FA" w14:textId="2284B69E" w:rsidR="00E90E49" w:rsidRPr="00205FFC" w:rsidRDefault="003D3C45" w:rsidP="00897FFD">
      <w:pPr>
        <w:pStyle w:val="3GPPHeader"/>
        <w:rPr>
          <w:sz w:val="22"/>
          <w:lang w:val="en-GB"/>
        </w:rPr>
      </w:pPr>
      <w:r w:rsidRPr="00205FFC">
        <w:rPr>
          <w:sz w:val="22"/>
          <w:lang w:val="en-GB"/>
        </w:rPr>
        <w:t>Title:</w:t>
      </w:r>
      <w:r w:rsidR="00E90E49" w:rsidRPr="00205FFC">
        <w:rPr>
          <w:sz w:val="22"/>
          <w:lang w:val="en-GB"/>
        </w:rPr>
        <w:tab/>
      </w:r>
      <w:r w:rsidR="00EF3743" w:rsidRPr="00205FFC">
        <w:rPr>
          <w:sz w:val="22"/>
          <w:lang w:val="en-GB"/>
        </w:rPr>
        <w:t>Side</w:t>
      </w:r>
      <w:r w:rsidR="00864482">
        <w:rPr>
          <w:sz w:val="22"/>
          <w:lang w:val="en-GB"/>
        </w:rPr>
        <w:t>-</w:t>
      </w:r>
      <w:r w:rsidR="00EF3743" w:rsidRPr="00205FFC">
        <w:rPr>
          <w:sz w:val="22"/>
          <w:lang w:val="en-GB"/>
        </w:rPr>
        <w:t>control information and NCR behaviour</w:t>
      </w:r>
    </w:p>
    <w:p w14:paraId="025260C1" w14:textId="77777777" w:rsidR="00E90E49" w:rsidRPr="00205FFC" w:rsidRDefault="00E90E49" w:rsidP="00897FFD">
      <w:pPr>
        <w:pStyle w:val="3GPPHeader"/>
        <w:rPr>
          <w:sz w:val="22"/>
          <w:lang w:val="en-GB"/>
        </w:rPr>
      </w:pPr>
      <w:r w:rsidRPr="00205FFC">
        <w:rPr>
          <w:sz w:val="22"/>
          <w:lang w:val="en-GB"/>
        </w:rPr>
        <w:t>Document for:</w:t>
      </w:r>
      <w:r w:rsidRPr="00205FFC">
        <w:rPr>
          <w:sz w:val="22"/>
          <w:lang w:val="en-GB"/>
        </w:rPr>
        <w:tab/>
        <w:t>Discussion, Decision</w:t>
      </w:r>
    </w:p>
    <w:p w14:paraId="2D5672ED" w14:textId="77777777" w:rsidR="00E90E49" w:rsidRPr="00CE0424" w:rsidRDefault="00E90E49" w:rsidP="00897FFD">
      <w:pPr>
        <w:jc w:val="both"/>
      </w:pPr>
    </w:p>
    <w:p w14:paraId="6883CB62" w14:textId="33436E6E" w:rsidR="00E90E49" w:rsidRPr="00CE0424" w:rsidRDefault="00E90E49" w:rsidP="00897FFD">
      <w:pPr>
        <w:pStyle w:val="Heading1"/>
        <w:jc w:val="both"/>
      </w:pPr>
      <w:bookmarkStart w:id="0" w:name="_Ref145428603"/>
      <w:r w:rsidRPr="00CE0424">
        <w:t>Introduction</w:t>
      </w:r>
      <w:bookmarkEnd w:id="0"/>
    </w:p>
    <w:p w14:paraId="231E64EA" w14:textId="347264F3" w:rsidR="00477768" w:rsidRPr="008D74B7" w:rsidRDefault="008D74B7" w:rsidP="00897FFD">
      <w:pPr>
        <w:pStyle w:val="BodyText"/>
      </w:pPr>
      <w:r>
        <w:t>A discussion on</w:t>
      </w:r>
      <w:r w:rsidR="009411B4">
        <w:t xml:space="preserve"> </w:t>
      </w:r>
      <w:r w:rsidR="009411B4" w:rsidRPr="00911B5D">
        <w:rPr>
          <w:lang w:val="en-GB" w:eastAsia="ja-JP"/>
        </w:rPr>
        <w:t>actual number of fields</w:t>
      </w:r>
      <w:r w:rsidR="009411B4">
        <w:rPr>
          <w:lang w:val="en-GB" w:eastAsia="ja-JP"/>
        </w:rPr>
        <w:t xml:space="preserve"> in DCI 2_8 versus its size has concluded. It was mentioned that repeating indications is a way to completely fill a DCI 2_8. It remains still open how an NCR should behave in case of overlapping time resources with different beams, or whether different beams should be allowed. Without agreeing on a common behaviour, the gNB would not know the operation of an NCR in such instances.</w:t>
      </w:r>
    </w:p>
    <w:p w14:paraId="60123794" w14:textId="6825F9D3" w:rsidR="004000E8" w:rsidRPr="00CE0424" w:rsidRDefault="004000E8" w:rsidP="00897FFD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0D294B33" w14:textId="5FDBC5DF" w:rsidR="005E683F" w:rsidRPr="00335629" w:rsidRDefault="00C656FD" w:rsidP="005E683F">
      <w:pPr>
        <w:pStyle w:val="Heading2"/>
      </w:pPr>
      <w:r>
        <w:t>Number of fields in DCI 2_8</w:t>
      </w:r>
    </w:p>
    <w:p w14:paraId="44CD3248" w14:textId="24B26068" w:rsidR="00C656FD" w:rsidRPr="00C656FD" w:rsidRDefault="00C656FD" w:rsidP="005E683F">
      <w:pPr>
        <w:jc w:val="both"/>
        <w:rPr>
          <w:lang w:eastAsia="ja-JP"/>
        </w:rPr>
      </w:pPr>
      <w:r w:rsidRPr="00C656FD">
        <w:rPr>
          <w:lang w:eastAsia="ja-JP"/>
        </w:rPr>
        <w:t>In RAN1#112bis-e meeting, the following agreement has been made regarding how to configure the number of time resource fields in DCI</w:t>
      </w:r>
      <w:r w:rsidR="003E2C13">
        <w:rPr>
          <w:lang w:eastAsia="ja-JP"/>
        </w:rPr>
        <w:t xml:space="preserve"> </w:t>
      </w:r>
      <w:r w:rsidR="003E2C13">
        <w:rPr>
          <w:lang w:eastAsia="ja-JP"/>
        </w:rPr>
        <w:fldChar w:fldCharType="begin"/>
      </w:r>
      <w:r w:rsidR="003E2C13">
        <w:rPr>
          <w:lang w:eastAsia="ja-JP"/>
        </w:rPr>
        <w:instrText xml:space="preserve"> REF _Ref146548676 \w \h </w:instrText>
      </w:r>
      <w:r w:rsidR="003E2C13">
        <w:rPr>
          <w:lang w:eastAsia="ja-JP"/>
        </w:rPr>
      </w:r>
      <w:r w:rsidR="003E2C13">
        <w:rPr>
          <w:lang w:eastAsia="ja-JP"/>
        </w:rPr>
        <w:fldChar w:fldCharType="separate"/>
      </w:r>
      <w:r w:rsidR="007F1552">
        <w:rPr>
          <w:lang w:eastAsia="ja-JP"/>
        </w:rPr>
        <w:t>[1]</w:t>
      </w:r>
      <w:r w:rsidR="003E2C13">
        <w:rPr>
          <w:lang w:eastAsia="ja-JP"/>
        </w:rPr>
        <w:fldChar w:fldCharType="end"/>
      </w:r>
      <w:r w:rsidRPr="00C656FD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56FD" w14:paraId="2082B709" w14:textId="77777777" w:rsidTr="00C656FD">
        <w:tc>
          <w:tcPr>
            <w:tcW w:w="9629" w:type="dxa"/>
          </w:tcPr>
          <w:p w14:paraId="51B48ABE" w14:textId="77777777" w:rsidR="00C656FD" w:rsidRPr="003F627F" w:rsidRDefault="00C656FD" w:rsidP="00C656FD">
            <w:pPr>
              <w:rPr>
                <w:rFonts w:eastAsia="Malgun Gothic" w:cs="Times"/>
                <w:b/>
                <w:szCs w:val="20"/>
                <w:lang w:eastAsia="ko-KR"/>
              </w:rPr>
            </w:pPr>
            <w:r w:rsidRPr="003F627F">
              <w:rPr>
                <w:rFonts w:cs="Times"/>
                <w:b/>
                <w:szCs w:val="20"/>
                <w:highlight w:val="green"/>
              </w:rPr>
              <w:t>Agreement</w:t>
            </w:r>
          </w:p>
          <w:p w14:paraId="163B76E3" w14:textId="77777777" w:rsidR="00C656FD" w:rsidRPr="003F627F" w:rsidRDefault="00C656FD" w:rsidP="00C656F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</w:rPr>
            </w:pPr>
            <w:r w:rsidRPr="003F627F">
              <w:rPr>
                <w:rFonts w:ascii="Times" w:hAnsi="Times" w:cs="Times"/>
                <w:color w:val="000000"/>
                <w:sz w:val="20"/>
                <w:szCs w:val="20"/>
              </w:rPr>
              <w:t xml:space="preserve">For the aperiodic beam indication via DCI </w:t>
            </w:r>
            <w:r w:rsidRPr="00C656FD">
              <w:rPr>
                <w:rFonts w:ascii="Times" w:hAnsi="Times" w:cs="Times"/>
                <w:sz w:val="20"/>
                <w:szCs w:val="20"/>
              </w:rPr>
              <w:t xml:space="preserve">5-0, the following option is </w:t>
            </w:r>
            <w:r w:rsidRPr="003F627F">
              <w:rPr>
                <w:rFonts w:ascii="Times" w:hAnsi="Times" w:cs="Times"/>
                <w:color w:val="000000"/>
                <w:sz w:val="20"/>
                <w:szCs w:val="20"/>
              </w:rPr>
              <w:t>supported:</w:t>
            </w:r>
          </w:p>
          <w:p w14:paraId="024CB078" w14:textId="77777777" w:rsidR="00C656FD" w:rsidRDefault="00C656FD" w:rsidP="00C656FD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641" w:hanging="357"/>
              <w:jc w:val="both"/>
              <w:rPr>
                <w:rFonts w:cs="Times"/>
              </w:rPr>
            </w:pPr>
            <w:r w:rsidRPr="003F627F">
              <w:rPr>
                <w:rFonts w:cs="Times"/>
              </w:rPr>
              <w:t>Option-4:</w:t>
            </w:r>
          </w:p>
          <w:p w14:paraId="531AA271" w14:textId="77777777" w:rsidR="00C656FD" w:rsidRPr="00C656FD" w:rsidRDefault="00C656FD" w:rsidP="00C656FD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rFonts w:cs="Times"/>
              </w:rPr>
            </w:pPr>
            <w:r w:rsidRPr="003F627F">
              <w:rPr>
                <w:rFonts w:cs="Times"/>
                <w:color w:val="000000"/>
              </w:rPr>
              <w:t>The DCI </w:t>
            </w:r>
            <w:r w:rsidRPr="00C656FD">
              <w:rPr>
                <w:rFonts w:cs="Times"/>
              </w:rPr>
              <w:t>size of DCI Format 5-0 is implicitly determined by the RRC configuration with the maximum value as 128.</w:t>
            </w:r>
          </w:p>
          <w:p w14:paraId="064E5661" w14:textId="77777777" w:rsidR="00C656FD" w:rsidRPr="00C656FD" w:rsidRDefault="00C656FD" w:rsidP="00C656FD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lang w:val="en-GB" w:eastAsia="ja-JP"/>
              </w:rPr>
            </w:pPr>
            <w:r w:rsidRPr="00C656FD">
              <w:rPr>
                <w:rFonts w:cs="Times"/>
              </w:rPr>
              <w:t>The [maximum] number of fields for time resource indication (</w:t>
            </w:r>
            <w:proofErr w:type="spellStart"/>
            <w:r w:rsidRPr="00C656FD">
              <w:rPr>
                <w:rFonts w:cs="Times"/>
              </w:rPr>
              <w:t>Tmax</w:t>
            </w:r>
            <w:proofErr w:type="spellEnd"/>
            <w:r w:rsidRPr="00C656FD">
              <w:rPr>
                <w:rFonts w:cs="Times"/>
              </w:rPr>
              <w:t>) is explicitly configured by dedicated RRC parameter with the maximum value as [16] or [32].</w:t>
            </w:r>
          </w:p>
          <w:p w14:paraId="75E6561E" w14:textId="1FF14770" w:rsidR="00C656FD" w:rsidRDefault="00C656FD" w:rsidP="00C656FD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lang w:val="en-GB" w:eastAsia="ja-JP"/>
              </w:rPr>
            </w:pPr>
            <w:r w:rsidRPr="00C656FD">
              <w:rPr>
                <w:rFonts w:cs="Times"/>
                <w:color w:val="000000"/>
                <w:highlight w:val="yellow"/>
              </w:rPr>
              <w:t>FFS: How to support and address an actual number of fields for time resource indication </w:t>
            </w:r>
            <w:r w:rsidRPr="00C656FD">
              <w:rPr>
                <w:rFonts w:cs="Times"/>
                <w:color w:val="FF0000"/>
                <w:highlight w:val="yellow"/>
              </w:rPr>
              <w:t>is</w:t>
            </w:r>
            <w:r w:rsidRPr="00C656FD">
              <w:rPr>
                <w:rFonts w:cs="Times"/>
                <w:color w:val="000000"/>
                <w:highlight w:val="yellow"/>
              </w:rPr>
              <w:t> smaller than the configured maximum number.</w:t>
            </w:r>
          </w:p>
        </w:tc>
      </w:tr>
    </w:tbl>
    <w:p w14:paraId="461E4004" w14:textId="7096707B" w:rsidR="00C656FD" w:rsidRDefault="00C656FD" w:rsidP="005E683F">
      <w:pPr>
        <w:jc w:val="both"/>
        <w:rPr>
          <w:lang w:val="en-GB" w:eastAsia="ja-JP"/>
        </w:rPr>
      </w:pPr>
    </w:p>
    <w:p w14:paraId="3E1FAF33" w14:textId="49BBA828" w:rsidR="00C656FD" w:rsidRDefault="00C656FD" w:rsidP="00C656F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3E2C13">
        <w:rPr>
          <w:lang w:val="en-GB" w:eastAsia="ja-JP"/>
        </w:rPr>
        <w:fldChar w:fldCharType="begin"/>
      </w:r>
      <w:r w:rsidR="003E2C13">
        <w:rPr>
          <w:lang w:val="en-GB" w:eastAsia="ja-JP"/>
        </w:rPr>
        <w:instrText xml:space="preserve"> REF _Ref148697206 \w \h </w:instrText>
      </w:r>
      <w:r w:rsidR="003E2C13">
        <w:rPr>
          <w:lang w:val="en-GB" w:eastAsia="ja-JP"/>
        </w:rPr>
      </w:r>
      <w:r w:rsidR="003E2C13">
        <w:rPr>
          <w:lang w:val="en-GB" w:eastAsia="ja-JP"/>
        </w:rPr>
        <w:fldChar w:fldCharType="separate"/>
      </w:r>
      <w:r w:rsidR="007F1552">
        <w:rPr>
          <w:lang w:val="en-GB" w:eastAsia="ja-JP"/>
        </w:rPr>
        <w:t>[2]</w:t>
      </w:r>
      <w:r w:rsidR="003E2C13">
        <w:rPr>
          <w:lang w:val="en-GB" w:eastAsia="ja-JP"/>
        </w:rPr>
        <w:fldChar w:fldCharType="end"/>
      </w:r>
      <w:r>
        <w:rPr>
          <w:lang w:val="en-GB" w:eastAsia="ja-JP"/>
        </w:rPr>
        <w:t xml:space="preserve">, the FFS on </w:t>
      </w:r>
      <w:r w:rsidRPr="00C656FD">
        <w:rPr>
          <w:lang w:val="en-GB" w:eastAsia="ja-JP"/>
        </w:rPr>
        <w:t>actual number of fields</w:t>
      </w:r>
      <w:r>
        <w:rPr>
          <w:lang w:val="en-GB" w:eastAsia="ja-JP"/>
        </w:rPr>
        <w:t xml:space="preserve"> has been discussed and it was concluded that there is </w:t>
      </w:r>
      <w:r w:rsidR="00EA1A7D">
        <w:rPr>
          <w:lang w:val="en-GB" w:eastAsia="ja-JP"/>
        </w:rPr>
        <w:t xml:space="preserve">an </w:t>
      </w:r>
      <w:r w:rsidRPr="00C656FD">
        <w:rPr>
          <w:lang w:val="en-GB" w:eastAsia="ja-JP"/>
        </w:rPr>
        <w:t xml:space="preserve">understanding that </w:t>
      </w:r>
      <w:r>
        <w:rPr>
          <w:lang w:val="en-GB" w:eastAsia="ja-JP"/>
        </w:rPr>
        <w:t xml:space="preserve">the </w:t>
      </w:r>
      <w:r w:rsidR="00EA1A7D">
        <w:rPr>
          <w:lang w:val="en-GB" w:eastAsia="ja-JP"/>
        </w:rPr>
        <w:t>NCR-</w:t>
      </w:r>
      <w:r>
        <w:rPr>
          <w:lang w:val="en-GB" w:eastAsia="ja-JP"/>
        </w:rPr>
        <w:t>MT</w:t>
      </w:r>
      <w:r w:rsidRPr="00C656FD">
        <w:rPr>
          <w:lang w:val="en-GB" w:eastAsia="ja-JP"/>
        </w:rPr>
        <w:t xml:space="preserve"> will detect/decoding all field</w:t>
      </w:r>
      <w:r w:rsidR="00EA1A7D">
        <w:rPr>
          <w:lang w:val="en-GB" w:eastAsia="ja-JP"/>
        </w:rPr>
        <w:t>s</w:t>
      </w:r>
      <w:r w:rsidRPr="00C656FD">
        <w:rPr>
          <w:lang w:val="en-GB" w:eastAsia="ja-JP"/>
        </w:rPr>
        <w:t xml:space="preserve"> equally</w:t>
      </w:r>
      <w:r>
        <w:rPr>
          <w:lang w:val="en-GB" w:eastAsia="ja-JP"/>
        </w:rPr>
        <w:t>. R</w:t>
      </w:r>
      <w:r w:rsidRPr="00C656FD">
        <w:rPr>
          <w:lang w:val="en-GB" w:eastAsia="ja-JP"/>
        </w:rPr>
        <w:t xml:space="preserve">egarding whether some </w:t>
      </w:r>
      <w:r>
        <w:rPr>
          <w:lang w:val="en-GB" w:eastAsia="ja-JP"/>
        </w:rPr>
        <w:t>beam indications</w:t>
      </w:r>
      <w:r w:rsidRPr="00C656FD">
        <w:rPr>
          <w:lang w:val="en-GB" w:eastAsia="ja-JP"/>
        </w:rPr>
        <w:t xml:space="preserve"> are duplicated, it</w:t>
      </w:r>
      <w:r>
        <w:rPr>
          <w:lang w:val="en-GB" w:eastAsia="ja-JP"/>
        </w:rPr>
        <w:t xml:space="preserve"> should be </w:t>
      </w:r>
      <w:r w:rsidRPr="00C656FD">
        <w:rPr>
          <w:lang w:val="en-GB" w:eastAsia="ja-JP"/>
        </w:rPr>
        <w:t>up to</w:t>
      </w:r>
      <w:r w:rsidR="00911B5D">
        <w:rPr>
          <w:lang w:val="en-GB" w:eastAsia="ja-JP"/>
        </w:rPr>
        <w:t xml:space="preserve"> the</w:t>
      </w:r>
      <w:r w:rsidRPr="00C656FD">
        <w:rPr>
          <w:lang w:val="en-GB" w:eastAsia="ja-JP"/>
        </w:rPr>
        <w:t xml:space="preserve"> </w:t>
      </w:r>
      <w:proofErr w:type="spellStart"/>
      <w:r w:rsidRPr="00C656FD">
        <w:rPr>
          <w:lang w:val="en-GB" w:eastAsia="ja-JP"/>
        </w:rPr>
        <w:t>gNB’s</w:t>
      </w:r>
      <w:proofErr w:type="spellEnd"/>
      <w:r w:rsidRPr="00C656FD">
        <w:rPr>
          <w:lang w:val="en-GB" w:eastAsia="ja-JP"/>
        </w:rPr>
        <w:t xml:space="preserve"> implementation. </w:t>
      </w:r>
      <w:r w:rsidR="00911B5D">
        <w:rPr>
          <w:lang w:val="en-GB" w:eastAsia="ja-JP"/>
        </w:rPr>
        <w:t>The</w:t>
      </w:r>
      <w:r w:rsidRPr="00C656FD">
        <w:rPr>
          <w:lang w:val="en-GB" w:eastAsia="ja-JP"/>
        </w:rPr>
        <w:t xml:space="preserve"> issue </w:t>
      </w:r>
      <w:r w:rsidR="00911B5D">
        <w:rPr>
          <w:lang w:val="en-GB" w:eastAsia="ja-JP"/>
        </w:rPr>
        <w:t>was not discussed any further.</w:t>
      </w:r>
    </w:p>
    <w:p w14:paraId="3DDF310A" w14:textId="2D3D60D7" w:rsidR="00911B5D" w:rsidRDefault="00911B5D" w:rsidP="00C656F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Irrespective of whether duplication of beam indication in DCI 2_8 is suitable, or not, to resolve the matter of </w:t>
      </w:r>
      <w:r w:rsidRPr="00911B5D">
        <w:rPr>
          <w:lang w:val="en-GB" w:eastAsia="ja-JP"/>
        </w:rPr>
        <w:t>actual number of fields</w:t>
      </w:r>
      <w:r>
        <w:rPr>
          <w:lang w:val="en-GB" w:eastAsia="ja-JP"/>
        </w:rPr>
        <w:t xml:space="preserve"> versus size of DCI 2_8, there is no agreement on which of a repeated indication has priority. A repeated indication for a certain time resource, e.g., symbol, can indicate a same beam or a different beam. In case of a same beam, there should be no issue. In case of a different beam, a first or last indication could have priority. Alternatively, the matter could be resolved by not allowing overlapping </w:t>
      </w:r>
      <w:r w:rsidR="003E2C13">
        <w:rPr>
          <w:lang w:val="en-GB" w:eastAsia="ja-JP"/>
        </w:rPr>
        <w:t>forward time resources of different beam indication in the same DCI 2_8.</w:t>
      </w:r>
    </w:p>
    <w:p w14:paraId="6FE90C52" w14:textId="68F57B67" w:rsidR="00832A3E" w:rsidRPr="000C5145" w:rsidRDefault="003E2C13" w:rsidP="005E683F">
      <w:pPr>
        <w:pStyle w:val="Proposal"/>
        <w:tabs>
          <w:tab w:val="num" w:pos="1304"/>
        </w:tabs>
        <w:ind w:left="1304" w:hanging="1304"/>
        <w:rPr>
          <w:rFonts w:cs="Arial"/>
          <w:szCs w:val="20"/>
          <w:lang w:val="en-GB" w:eastAsia="ja-JP"/>
        </w:rPr>
      </w:pPr>
      <w:bookmarkStart w:id="2" w:name="_Toc142557349"/>
      <w:bookmarkStart w:id="3" w:name="_Toc142681825"/>
      <w:bookmarkStart w:id="4" w:name="_Toc148697223"/>
      <w:bookmarkStart w:id="5" w:name="_Toc149928633"/>
      <w:r>
        <w:rPr>
          <w:lang w:eastAsia="x-none"/>
        </w:rPr>
        <w:lastRenderedPageBreak/>
        <w:t>Within a DCI 2_8, in case of beam indications with overlapping forward time resources, the last indicated beam has priority on such time resources</w:t>
      </w:r>
      <w:r w:rsidR="00832A3E">
        <w:rPr>
          <w:lang w:eastAsia="x-none"/>
        </w:rPr>
        <w:t>.</w:t>
      </w:r>
      <w:bookmarkEnd w:id="4"/>
      <w:bookmarkEnd w:id="5"/>
    </w:p>
    <w:bookmarkEnd w:id="2"/>
    <w:bookmarkEnd w:id="3"/>
    <w:p w14:paraId="0ADC2ED3" w14:textId="202C6E23" w:rsidR="00AA4E87" w:rsidRDefault="00B510E1" w:rsidP="00AA4E87">
      <w:pPr>
        <w:pStyle w:val="Heading2"/>
      </w:pPr>
      <w:r>
        <w:t>Including</w:t>
      </w:r>
      <w:r w:rsidR="008C31F8">
        <w:t xml:space="preserve"> NCR</w:t>
      </w:r>
      <w:r w:rsidR="00B41190">
        <w:t xml:space="preserve"> </w:t>
      </w:r>
      <w:r>
        <w:t xml:space="preserve">in </w:t>
      </w:r>
      <w:r w:rsidR="00B41190">
        <w:t>the abbreviation list</w:t>
      </w:r>
      <w:r w:rsidR="008C31F8">
        <w:t xml:space="preserve"> </w:t>
      </w:r>
      <w:r>
        <w:t>of</w:t>
      </w:r>
      <w:r w:rsidR="00AA4E87">
        <w:t xml:space="preserve"> 38.212 </w:t>
      </w:r>
    </w:p>
    <w:p w14:paraId="34A9E542" w14:textId="1AEB119D" w:rsidR="008C31F8" w:rsidRDefault="008C31F8" w:rsidP="00AA4E8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abbreviation NCR for network-controlled repeater is used in section 7.3.1.3.9 on DCI format 2_8 for aperiodic beam indication for NCR access links. Therefore, we propose to add NCR to the abbreviation list in section 3.3 of the current CR for introducing Rel-18 NCR in TS 38.212. </w:t>
      </w:r>
    </w:p>
    <w:p w14:paraId="779A8FB9" w14:textId="0CCA7756" w:rsidR="00AA4E87" w:rsidRDefault="00AA4E87" w:rsidP="00AA4E87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6" w:name="_Toc142557351"/>
      <w:bookmarkStart w:id="7" w:name="_Toc142681827"/>
      <w:bookmarkStart w:id="8" w:name="_Toc146902042"/>
      <w:bookmarkStart w:id="9" w:name="_Toc149928634"/>
      <w:r>
        <w:rPr>
          <w:lang w:val="en-GB"/>
        </w:rPr>
        <w:t xml:space="preserve">Agree to the text proposal in </w:t>
      </w:r>
      <w:r w:rsidRPr="002F43D5">
        <w:rPr>
          <w:lang w:val="en-GB"/>
        </w:rPr>
        <w:t>Appendix </w:t>
      </w:r>
      <w:r w:rsidR="008C31F8">
        <w:rPr>
          <w:lang w:val="en-GB"/>
        </w:rPr>
        <w:t>A</w:t>
      </w:r>
      <w:r>
        <w:rPr>
          <w:lang w:val="en-GB"/>
        </w:rPr>
        <w:t>.</w:t>
      </w:r>
      <w:bookmarkEnd w:id="6"/>
      <w:bookmarkEnd w:id="7"/>
      <w:bookmarkEnd w:id="8"/>
      <w:bookmarkEnd w:id="9"/>
    </w:p>
    <w:p w14:paraId="765B6EB1" w14:textId="77777777" w:rsidR="00AA4E87" w:rsidRPr="000C5145" w:rsidRDefault="00AA4E87" w:rsidP="008C31F8">
      <w:pPr>
        <w:pStyle w:val="Proposal"/>
        <w:numPr>
          <w:ilvl w:val="0"/>
          <w:numId w:val="0"/>
        </w:numPr>
        <w:rPr>
          <w:lang w:val="en-GB"/>
        </w:rPr>
      </w:pPr>
    </w:p>
    <w:p w14:paraId="37EB5693" w14:textId="77777777" w:rsidR="00C01F33" w:rsidRPr="00CE0424" w:rsidRDefault="00C01F33" w:rsidP="00897FFD">
      <w:pPr>
        <w:pStyle w:val="Heading1"/>
        <w:jc w:val="both"/>
      </w:pPr>
      <w:r w:rsidRPr="00CE0424">
        <w:t>Conclusion</w:t>
      </w:r>
    </w:p>
    <w:p w14:paraId="6AEF3877" w14:textId="673FA225" w:rsidR="00697F58" w:rsidRPr="001E2F2A" w:rsidRDefault="00697F58" w:rsidP="00697F58">
      <w:pPr>
        <w:pStyle w:val="BodyText"/>
        <w:rPr>
          <w:lang w:val="en-GB"/>
        </w:rPr>
      </w:pPr>
      <w:r w:rsidRPr="001E2F2A">
        <w:rPr>
          <w:bCs/>
          <w:lang w:val="en-GB"/>
        </w:rPr>
        <w:fldChar w:fldCharType="begin"/>
      </w:r>
      <w:r w:rsidRPr="001E2F2A">
        <w:rPr>
          <w:bCs/>
          <w:lang w:val="en-GB"/>
        </w:rPr>
        <w:instrText xml:space="preserve"> TOC \f O \n \h \z \t "Observation" \c </w:instrText>
      </w:r>
      <w:r w:rsidR="00B509E3">
        <w:rPr>
          <w:bCs/>
          <w:lang w:val="en-GB"/>
        </w:rPr>
        <w:fldChar w:fldCharType="separate"/>
      </w:r>
      <w:r w:rsidR="007F1552">
        <w:rPr>
          <w:b/>
          <w:noProof/>
        </w:rPr>
        <w:t>No table of figures entries found.</w:t>
      </w:r>
      <w:r w:rsidRPr="001E2F2A">
        <w:rPr>
          <w:b/>
          <w:bCs/>
          <w:lang w:val="en-GB"/>
        </w:rPr>
        <w:fldChar w:fldCharType="end"/>
      </w:r>
      <w:r w:rsidRPr="001E2F2A">
        <w:rPr>
          <w:lang w:val="en-GB"/>
        </w:rPr>
        <w:t>Based on the discussion in the previous sections we propose the following:</w:t>
      </w:r>
    </w:p>
    <w:p w14:paraId="5441E27B" w14:textId="001B4246" w:rsidR="007F1552" w:rsidRDefault="00697F5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E2F2A">
        <w:rPr>
          <w:b w:val="0"/>
          <w:bCs/>
          <w:lang w:val="en-GB"/>
        </w:rPr>
        <w:fldChar w:fldCharType="begin"/>
      </w:r>
      <w:r w:rsidRPr="001E2F2A">
        <w:rPr>
          <w:b w:val="0"/>
          <w:bCs/>
          <w:lang w:val="en-GB"/>
        </w:rPr>
        <w:instrText xml:space="preserve"> TOC \n \h \z \t "Proposal" \c </w:instrText>
      </w:r>
      <w:r w:rsidRPr="001E2F2A">
        <w:rPr>
          <w:b w:val="0"/>
          <w:bCs/>
          <w:lang w:val="en-GB"/>
        </w:rPr>
        <w:fldChar w:fldCharType="separate"/>
      </w:r>
      <w:hyperlink w:anchor="_Toc149928633" w:history="1">
        <w:r w:rsidR="007F1552" w:rsidRPr="00287AA0">
          <w:rPr>
            <w:rStyle w:val="Hyperlink"/>
            <w:rFonts w:cs="Arial"/>
            <w:noProof/>
            <w:lang w:val="en-GB" w:eastAsia="ja-JP"/>
          </w:rPr>
          <w:t>Proposal 1</w:t>
        </w:r>
        <w:r w:rsidR="007F155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7F1552" w:rsidRPr="00287AA0">
          <w:rPr>
            <w:rStyle w:val="Hyperlink"/>
            <w:noProof/>
            <w:lang w:eastAsia="x-none"/>
          </w:rPr>
          <w:t>Within a DCI 2_8, in case of beam indications with overlapping forward time resources, the last indicated beam has priority on such time resources.</w:t>
        </w:r>
      </w:hyperlink>
    </w:p>
    <w:p w14:paraId="7E9A64C4" w14:textId="589D516F" w:rsidR="007F1552" w:rsidRDefault="007F155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928634" w:history="1">
        <w:r w:rsidRPr="00287AA0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287AA0">
          <w:rPr>
            <w:rStyle w:val="Hyperlink"/>
            <w:noProof/>
            <w:lang w:val="en-GB"/>
          </w:rPr>
          <w:t>Agree to the text proposal in Appendix A.</w:t>
        </w:r>
      </w:hyperlink>
    </w:p>
    <w:p w14:paraId="4157A403" w14:textId="0418BC7A" w:rsidR="00697F58" w:rsidRPr="00CE0424" w:rsidRDefault="00697F58" w:rsidP="00697F58">
      <w:pPr>
        <w:pStyle w:val="BodyText"/>
        <w:rPr>
          <w:b/>
          <w:bCs/>
        </w:rPr>
      </w:pPr>
      <w:r w:rsidRPr="001E2F2A">
        <w:rPr>
          <w:b/>
          <w:bCs/>
          <w:lang w:val="en-GB"/>
        </w:rPr>
        <w:fldChar w:fldCharType="end"/>
      </w:r>
    </w:p>
    <w:p w14:paraId="71D79D99" w14:textId="77777777" w:rsidR="00F507D1" w:rsidRPr="00CE0424" w:rsidRDefault="00F507D1" w:rsidP="00897FFD">
      <w:pPr>
        <w:pStyle w:val="Heading1"/>
        <w:jc w:val="both"/>
      </w:pPr>
      <w:bookmarkStart w:id="10" w:name="_In-sequence_SDU_delivery"/>
      <w:bookmarkEnd w:id="10"/>
      <w:r w:rsidRPr="00CE0424">
        <w:t>References</w:t>
      </w:r>
    </w:p>
    <w:p w14:paraId="0113D9D4" w14:textId="6786CCFD" w:rsidR="002E5FBA" w:rsidRDefault="00D54207" w:rsidP="002E5FBA">
      <w:pPr>
        <w:pStyle w:val="Reference"/>
      </w:pPr>
      <w:bookmarkStart w:id="11" w:name="_Ref146548676"/>
      <w:bookmarkStart w:id="12" w:name="_Ref146736729"/>
      <w:bookmarkStart w:id="13" w:name="_Ref142054020"/>
      <w:r>
        <w:t>“</w:t>
      </w:r>
      <w:r w:rsidR="003E2C13">
        <w:t xml:space="preserve">RAN1 </w:t>
      </w:r>
      <w:r>
        <w:t>Chair’s Notes”, RAN1#112</w:t>
      </w:r>
      <w:r w:rsidR="003E2C13">
        <w:t>-bis</w:t>
      </w:r>
      <w:r>
        <w:t xml:space="preserve">, 3GPP, </w:t>
      </w:r>
      <w:r w:rsidR="003E2C13">
        <w:t>April</w:t>
      </w:r>
      <w:r>
        <w:t xml:space="preserve"> 2023.</w:t>
      </w:r>
      <w:bookmarkEnd w:id="11"/>
      <w:bookmarkEnd w:id="12"/>
    </w:p>
    <w:p w14:paraId="245DDB75" w14:textId="4E0765EA" w:rsidR="003E2C13" w:rsidRDefault="003E2C13" w:rsidP="003E2C13">
      <w:pPr>
        <w:pStyle w:val="Reference"/>
      </w:pPr>
      <w:bookmarkStart w:id="14" w:name="_Ref148697206"/>
      <w:bookmarkStart w:id="15" w:name="_Ref145530078"/>
      <w:bookmarkEnd w:id="13"/>
      <w:r w:rsidRPr="00C656FD">
        <w:t>R1-2310494</w:t>
      </w:r>
      <w:r>
        <w:t>,</w:t>
      </w:r>
      <w:r w:rsidRPr="00C656FD">
        <w:t xml:space="preserve"> </w:t>
      </w:r>
      <w:r>
        <w:t>“</w:t>
      </w:r>
      <w:r w:rsidRPr="00C656FD">
        <w:t>Summary#2 of maintenance issues on side control information and NCR behavior</w:t>
      </w:r>
      <w:r>
        <w:t>”, Moderator (ZTE), RAN1#114-bis, October 2023</w:t>
      </w:r>
      <w:bookmarkEnd w:id="14"/>
      <w:r w:rsidR="002C00A1">
        <w:t>.</w:t>
      </w:r>
    </w:p>
    <w:p w14:paraId="0CDD96FB" w14:textId="78170FEE" w:rsidR="002C00A1" w:rsidRDefault="002C00A1" w:rsidP="003E2C13">
      <w:pPr>
        <w:pStyle w:val="Reference"/>
      </w:pPr>
      <w:bookmarkStart w:id="16" w:name="_Ref148950769"/>
      <w:r>
        <w:t>RP-230175, “</w:t>
      </w:r>
      <w:r w:rsidRPr="002C00A1">
        <w:t>Revised WID on NR network-controlled repeaters</w:t>
      </w:r>
      <w:r>
        <w:t xml:space="preserve">,” ZTE, </w:t>
      </w:r>
      <w:proofErr w:type="spellStart"/>
      <w:r>
        <w:t>SaneChips</w:t>
      </w:r>
      <w:proofErr w:type="spellEnd"/>
      <w:r>
        <w:t xml:space="preserve">, </w:t>
      </w:r>
      <w:r w:rsidR="00CD21E7" w:rsidRPr="001E2F2A">
        <w:rPr>
          <w:lang w:val="en-GB"/>
        </w:rPr>
        <w:t>RAN #99</w:t>
      </w:r>
      <w:r w:rsidR="00CD21E7">
        <w:rPr>
          <w:lang w:val="en-GB"/>
        </w:rPr>
        <w:t xml:space="preserve">, </w:t>
      </w:r>
      <w:r>
        <w:t>March 2023.</w:t>
      </w:r>
    </w:p>
    <w:p w14:paraId="56B101F9" w14:textId="59F1E5D5" w:rsidR="00AA4E87" w:rsidRDefault="00AA4E87" w:rsidP="00B510E1">
      <w:pPr>
        <w:pStyle w:val="Reference"/>
        <w:numPr>
          <w:ilvl w:val="0"/>
          <w:numId w:val="0"/>
        </w:numPr>
      </w:pPr>
    </w:p>
    <w:p w14:paraId="1FD0FF8E" w14:textId="480000E5" w:rsidR="00AA4E87" w:rsidRPr="003E089D" w:rsidRDefault="00AA4E87" w:rsidP="003E089D">
      <w:pPr>
        <w:pStyle w:val="Appendix"/>
        <w:rPr>
          <w:rFonts w:cs="Arial"/>
          <w:sz w:val="32"/>
          <w:szCs w:val="24"/>
        </w:rPr>
      </w:pPr>
      <w:r w:rsidRPr="009B662C">
        <w:t>Text proposal on</w:t>
      </w:r>
      <w:r>
        <w:t xml:space="preserve"> abbreviation</w:t>
      </w:r>
      <w:r w:rsidRPr="009B662C">
        <w:t xml:space="preserve"> in TS </w:t>
      </w:r>
      <w:bookmarkStart w:id="17" w:name="_Ref142484176"/>
      <w:r w:rsidRPr="009B662C">
        <w:t>38.21</w:t>
      </w:r>
      <w:bookmarkEnd w:id="17"/>
      <w:r>
        <w:t>2</w:t>
      </w:r>
    </w:p>
    <w:p w14:paraId="2FE8A961" w14:textId="77777777" w:rsidR="00AA4E87" w:rsidRDefault="00AA4E87" w:rsidP="00AA4E87">
      <w:pPr>
        <w:jc w:val="center"/>
        <w:rPr>
          <w:rFonts w:eastAsia="Malgun Gothic" w:cs="Times"/>
        </w:rPr>
      </w:pPr>
      <w:r w:rsidRPr="00687CD1">
        <w:rPr>
          <w:color w:val="FF0000"/>
          <w:sz w:val="22"/>
          <w:lang w:eastAsia="zh-CN"/>
        </w:rPr>
        <w:t xml:space="preserve">*** </w:t>
      </w:r>
      <w:r w:rsidRPr="00687CD1">
        <w:rPr>
          <w:color w:val="FF0000"/>
          <w:sz w:val="22"/>
        </w:rPr>
        <w:t>Unchanged parts are omitted</w:t>
      </w:r>
      <w:r w:rsidRPr="00687CD1">
        <w:rPr>
          <w:color w:val="FF0000"/>
          <w:sz w:val="22"/>
          <w:lang w:eastAsia="zh-CN"/>
        </w:rPr>
        <w:t xml:space="preserve"> ***</w:t>
      </w:r>
    </w:p>
    <w:p w14:paraId="3660641C" w14:textId="77777777" w:rsidR="00AA4E87" w:rsidRPr="00AA4E87" w:rsidRDefault="00AA4E87" w:rsidP="00AA4E8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eastAsia="Times New Roman" w:cs="Times New Roman"/>
          <w:sz w:val="32"/>
          <w:szCs w:val="20"/>
          <w:lang w:val="en-GB"/>
        </w:rPr>
      </w:pPr>
      <w:bookmarkStart w:id="18" w:name="_Toc146188006"/>
      <w:bookmarkStart w:id="19" w:name="_Toc146727554"/>
      <w:r w:rsidRPr="00AA4E87">
        <w:rPr>
          <w:rFonts w:eastAsia="Times New Roman" w:cs="Times New Roman"/>
          <w:sz w:val="32"/>
          <w:szCs w:val="20"/>
          <w:lang w:val="en-GB"/>
        </w:rPr>
        <w:t>3.3</w:t>
      </w:r>
      <w:r w:rsidRPr="00AA4E87">
        <w:rPr>
          <w:rFonts w:eastAsia="Times New Roman" w:cs="Times New Roman"/>
          <w:sz w:val="32"/>
          <w:szCs w:val="20"/>
          <w:lang w:val="en-GB"/>
        </w:rPr>
        <w:tab/>
        <w:t>Abbreviations</w:t>
      </w:r>
      <w:bookmarkEnd w:id="18"/>
      <w:bookmarkEnd w:id="19"/>
    </w:p>
    <w:p w14:paraId="2AED55BF" w14:textId="57C666C5" w:rsidR="00AA4E87" w:rsidRDefault="00AA4E87" w:rsidP="00AA4E8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/>
        </w:rPr>
      </w:pPr>
      <w:r w:rsidRPr="00AA4E87">
        <w:rPr>
          <w:rFonts w:ascii="Times New Roman" w:eastAsia="Times New Roman" w:hAnsi="Times New Roman" w:cs="Times New Roman"/>
          <w:szCs w:val="20"/>
          <w:lang w:val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2E3D4E9" w14:textId="77777777" w:rsidR="00AA4E87" w:rsidRDefault="00AA4E87" w:rsidP="00AA4E87">
      <w:pPr>
        <w:jc w:val="center"/>
        <w:rPr>
          <w:rFonts w:eastAsia="Malgun Gothic" w:cs="Times"/>
        </w:rPr>
      </w:pPr>
      <w:r w:rsidRPr="00687CD1">
        <w:rPr>
          <w:color w:val="FF0000"/>
          <w:sz w:val="22"/>
          <w:lang w:eastAsia="zh-CN"/>
        </w:rPr>
        <w:t xml:space="preserve">*** </w:t>
      </w:r>
      <w:r w:rsidRPr="00687CD1">
        <w:rPr>
          <w:color w:val="FF0000"/>
          <w:sz w:val="22"/>
        </w:rPr>
        <w:t>Unchanged parts are omitted</w:t>
      </w:r>
      <w:r w:rsidRPr="00687CD1">
        <w:rPr>
          <w:color w:val="FF0000"/>
          <w:sz w:val="22"/>
          <w:lang w:eastAsia="zh-CN"/>
        </w:rPr>
        <w:t xml:space="preserve"> ***</w:t>
      </w:r>
    </w:p>
    <w:p w14:paraId="419F9B80" w14:textId="77777777" w:rsidR="00AA4E87" w:rsidRPr="00AA4E87" w:rsidRDefault="00AA4E87" w:rsidP="00AA4E8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/>
        </w:rPr>
      </w:pPr>
    </w:p>
    <w:p w14:paraId="4E176AED" w14:textId="77777777" w:rsidR="00AA4E87" w:rsidRPr="00AA4E87" w:rsidRDefault="00AA4E87" w:rsidP="00AA4E8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AA4E87">
        <w:rPr>
          <w:rFonts w:ascii="Times New Roman" w:eastAsia="Times New Roman" w:hAnsi="Times New Roman" w:cs="Times New Roman"/>
          <w:szCs w:val="20"/>
          <w:lang w:val="en-GB"/>
        </w:rPr>
        <w:t>MBS</w:t>
      </w:r>
      <w:r w:rsidRPr="00AA4E87">
        <w:rPr>
          <w:rFonts w:ascii="Times New Roman" w:eastAsia="Times New Roman" w:hAnsi="Times New Roman" w:cs="Times New Roman"/>
          <w:szCs w:val="20"/>
          <w:lang w:val="en-GB"/>
        </w:rPr>
        <w:tab/>
        <w:t>Multicast Broadcast Services</w:t>
      </w:r>
    </w:p>
    <w:p w14:paraId="736DE9B6" w14:textId="3BBBC8FB" w:rsidR="00AA4E87" w:rsidRDefault="00AA4E87" w:rsidP="00AA4E8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szCs w:val="20"/>
          <w:lang w:val="en-GB"/>
        </w:rPr>
      </w:pPr>
      <w:r w:rsidRPr="00AA4E87">
        <w:rPr>
          <w:rFonts w:ascii="Times New Roman" w:eastAsia="Times New Roman" w:hAnsi="Times New Roman" w:cs="Times New Roman"/>
          <w:szCs w:val="20"/>
          <w:lang w:val="en-GB"/>
        </w:rPr>
        <w:t>MCS</w:t>
      </w:r>
      <w:r w:rsidRPr="00AA4E87">
        <w:rPr>
          <w:rFonts w:ascii="Times New Roman" w:eastAsia="Times New Roman" w:hAnsi="Times New Roman" w:cs="Times New Roman"/>
          <w:szCs w:val="20"/>
          <w:lang w:val="en-GB"/>
        </w:rPr>
        <w:tab/>
        <w:t>Modulation and Coding Scheme</w:t>
      </w:r>
    </w:p>
    <w:p w14:paraId="2E1A1715" w14:textId="78F221EC" w:rsidR="00AA4E87" w:rsidRPr="00AA4E87" w:rsidRDefault="00AA4E87" w:rsidP="00AA4E8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color w:val="FF0000"/>
          <w:szCs w:val="20"/>
          <w:lang w:val="en-GB" w:eastAsia="zh-CN"/>
        </w:rPr>
      </w:pPr>
      <w:r w:rsidRPr="00AA4E87">
        <w:rPr>
          <w:rFonts w:ascii="Times New Roman" w:eastAsia="Times New Roman" w:hAnsi="Times New Roman" w:cs="Times New Roman"/>
          <w:color w:val="FF0000"/>
          <w:szCs w:val="20"/>
          <w:lang w:val="en-GB"/>
        </w:rPr>
        <w:t>NCR</w:t>
      </w:r>
      <w:r>
        <w:rPr>
          <w:rFonts w:ascii="Times New Roman" w:eastAsia="Times New Roman" w:hAnsi="Times New Roman" w:cs="Times New Roman"/>
          <w:color w:val="FF0000"/>
          <w:szCs w:val="20"/>
          <w:lang w:val="en-GB"/>
        </w:rPr>
        <w:tab/>
        <w:t>Network-controlled repeater</w:t>
      </w:r>
    </w:p>
    <w:p w14:paraId="5AABEAF2" w14:textId="77777777" w:rsidR="00AA4E87" w:rsidRPr="00AA4E87" w:rsidRDefault="00AA4E87" w:rsidP="00AA4E8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AA4E87">
        <w:rPr>
          <w:rFonts w:ascii="Times New Roman" w:eastAsia="Times New Roman" w:hAnsi="Times New Roman" w:cs="Times New Roman" w:hint="eastAsia"/>
          <w:szCs w:val="20"/>
          <w:lang w:val="en-GB" w:eastAsia="zh-CN"/>
        </w:rPr>
        <w:t>OFDM</w:t>
      </w:r>
      <w:r w:rsidRPr="00AA4E87">
        <w:rPr>
          <w:rFonts w:ascii="Times New Roman" w:eastAsia="Times New Roman" w:hAnsi="Times New Roman" w:cs="Times New Roman" w:hint="eastAsia"/>
          <w:szCs w:val="20"/>
          <w:lang w:val="en-GB" w:eastAsia="zh-CN"/>
        </w:rPr>
        <w:tab/>
        <w:t xml:space="preserve">Orthogonal </w:t>
      </w:r>
      <w:r w:rsidRPr="00AA4E87">
        <w:rPr>
          <w:rFonts w:ascii="Times New Roman" w:eastAsia="Times New Roman" w:hAnsi="Times New Roman" w:cs="Times New Roman"/>
          <w:szCs w:val="20"/>
          <w:lang w:val="en-GB" w:eastAsia="zh-CN"/>
        </w:rPr>
        <w:t>F</w:t>
      </w:r>
      <w:r w:rsidRPr="00AA4E87">
        <w:rPr>
          <w:rFonts w:ascii="Times New Roman" w:eastAsia="Times New Roman" w:hAnsi="Times New Roman" w:cs="Times New Roman" w:hint="eastAsia"/>
          <w:szCs w:val="20"/>
          <w:lang w:val="en-GB" w:eastAsia="zh-CN"/>
        </w:rPr>
        <w:t xml:space="preserve">requency </w:t>
      </w:r>
      <w:r w:rsidRPr="00AA4E87">
        <w:rPr>
          <w:rFonts w:ascii="Times New Roman" w:eastAsia="Times New Roman" w:hAnsi="Times New Roman" w:cs="Times New Roman"/>
          <w:szCs w:val="20"/>
          <w:lang w:val="en-GB" w:eastAsia="zh-CN"/>
        </w:rPr>
        <w:t>D</w:t>
      </w:r>
      <w:r w:rsidRPr="00AA4E87">
        <w:rPr>
          <w:rFonts w:ascii="Times New Roman" w:eastAsia="Times New Roman" w:hAnsi="Times New Roman" w:cs="Times New Roman" w:hint="eastAsia"/>
          <w:szCs w:val="20"/>
          <w:lang w:val="en-GB" w:eastAsia="zh-CN"/>
        </w:rPr>
        <w:t xml:space="preserve">ivision </w:t>
      </w:r>
      <w:r w:rsidRPr="00AA4E87">
        <w:rPr>
          <w:rFonts w:ascii="Times New Roman" w:eastAsia="Times New Roman" w:hAnsi="Times New Roman" w:cs="Times New Roman"/>
          <w:szCs w:val="20"/>
          <w:lang w:val="en-GB" w:eastAsia="zh-CN"/>
        </w:rPr>
        <w:t>M</w:t>
      </w:r>
      <w:r w:rsidRPr="00AA4E87">
        <w:rPr>
          <w:rFonts w:ascii="Times New Roman" w:eastAsia="Times New Roman" w:hAnsi="Times New Roman" w:cs="Times New Roman" w:hint="eastAsia"/>
          <w:szCs w:val="20"/>
          <w:lang w:val="en-GB" w:eastAsia="zh-CN"/>
        </w:rPr>
        <w:t>ultiplex</w:t>
      </w:r>
    </w:p>
    <w:p w14:paraId="10611B43" w14:textId="77777777" w:rsidR="00AA4E87" w:rsidRPr="00AA4E87" w:rsidRDefault="00AA4E87" w:rsidP="00AA4E87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ascii="Times New Roman" w:eastAsia="Times New Roman" w:hAnsi="Times New Roman" w:cs="Times New Roman"/>
          <w:szCs w:val="20"/>
          <w:lang w:val="en-GB"/>
        </w:rPr>
      </w:pPr>
      <w:r w:rsidRPr="00AA4E87">
        <w:rPr>
          <w:rFonts w:ascii="Times New Roman" w:eastAsia="Times New Roman" w:hAnsi="Times New Roman" w:cs="Times New Roman"/>
          <w:szCs w:val="20"/>
          <w:lang w:val="en-GB"/>
        </w:rPr>
        <w:t>PBCH</w:t>
      </w:r>
      <w:r w:rsidRPr="00AA4E87">
        <w:rPr>
          <w:rFonts w:ascii="Times New Roman" w:eastAsia="Times New Roman" w:hAnsi="Times New Roman" w:cs="Times New Roman"/>
          <w:szCs w:val="20"/>
          <w:lang w:val="en-GB"/>
        </w:rPr>
        <w:tab/>
        <w:t>Physical Broadcast Channel</w:t>
      </w:r>
    </w:p>
    <w:p w14:paraId="163138F4" w14:textId="77777777" w:rsidR="00AA4E87" w:rsidRDefault="00AA4E87" w:rsidP="003E089D">
      <w:pPr>
        <w:rPr>
          <w:rFonts w:eastAsia="SimSun"/>
        </w:rPr>
      </w:pPr>
    </w:p>
    <w:p w14:paraId="3FCE18E5" w14:textId="3B9D2214" w:rsidR="00AA4E87" w:rsidRDefault="00AA4E87" w:rsidP="00AA4E87">
      <w:pPr>
        <w:jc w:val="center"/>
        <w:rPr>
          <w:color w:val="FF0000"/>
          <w:sz w:val="22"/>
          <w:lang w:eastAsia="zh-CN"/>
        </w:rPr>
      </w:pPr>
      <w:r w:rsidRPr="00687CD1">
        <w:rPr>
          <w:color w:val="FF0000"/>
          <w:sz w:val="22"/>
          <w:lang w:eastAsia="zh-CN"/>
        </w:rPr>
        <w:t xml:space="preserve">*** </w:t>
      </w:r>
      <w:r w:rsidRPr="00687CD1">
        <w:rPr>
          <w:color w:val="FF0000"/>
          <w:sz w:val="22"/>
        </w:rPr>
        <w:t>Unchanged parts are omitted</w:t>
      </w:r>
      <w:r w:rsidRPr="00687CD1">
        <w:rPr>
          <w:color w:val="FF0000"/>
          <w:sz w:val="22"/>
          <w:lang w:eastAsia="zh-CN"/>
        </w:rPr>
        <w:t xml:space="preserve"> ***</w:t>
      </w:r>
    </w:p>
    <w:bookmarkEnd w:id="16"/>
    <w:p w14:paraId="300B0102" w14:textId="77777777" w:rsidR="002C00A1" w:rsidRDefault="002C00A1" w:rsidP="00AA4E87">
      <w:pPr>
        <w:pStyle w:val="Reference"/>
        <w:numPr>
          <w:ilvl w:val="0"/>
          <w:numId w:val="0"/>
        </w:numPr>
        <w:ind w:left="567" w:hanging="567"/>
      </w:pPr>
    </w:p>
    <w:bookmarkEnd w:id="15"/>
    <w:sectPr w:rsidR="002C00A1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CC25" w14:textId="77777777" w:rsidR="00DD4D01" w:rsidRDefault="00DD4D01">
      <w:r>
        <w:separator/>
      </w:r>
    </w:p>
  </w:endnote>
  <w:endnote w:type="continuationSeparator" w:id="0">
    <w:p w14:paraId="0EE11651" w14:textId="77777777" w:rsidR="00DD4D01" w:rsidRDefault="00DD4D01">
      <w:r>
        <w:continuationSeparator/>
      </w:r>
    </w:p>
  </w:endnote>
  <w:endnote w:type="continuationNotice" w:id="1">
    <w:p w14:paraId="6BB493C6" w14:textId="77777777" w:rsidR="00DD4D01" w:rsidRDefault="00DD4D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DD2DB" w14:textId="77777777" w:rsidR="00DD4D01" w:rsidRDefault="00DD4D01">
      <w:r>
        <w:separator/>
      </w:r>
    </w:p>
  </w:footnote>
  <w:footnote w:type="continuationSeparator" w:id="0">
    <w:p w14:paraId="10654D81" w14:textId="77777777" w:rsidR="00DD4D01" w:rsidRDefault="00DD4D01">
      <w:r>
        <w:continuationSeparator/>
      </w:r>
    </w:p>
  </w:footnote>
  <w:footnote w:type="continuationNotice" w:id="1">
    <w:p w14:paraId="544C2CE5" w14:textId="77777777" w:rsidR="00DD4D01" w:rsidRDefault="00DD4D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42702119">
    <w:abstractNumId w:val="3"/>
  </w:num>
  <w:num w:numId="2" w16cid:durableId="1966276870">
    <w:abstractNumId w:val="18"/>
  </w:num>
  <w:num w:numId="3" w16cid:durableId="340083296">
    <w:abstractNumId w:val="14"/>
  </w:num>
  <w:num w:numId="4" w16cid:durableId="1454210503">
    <w:abstractNumId w:val="15"/>
  </w:num>
  <w:num w:numId="5" w16cid:durableId="926769488">
    <w:abstractNumId w:val="10"/>
  </w:num>
  <w:num w:numId="6" w16cid:durableId="1559123639">
    <w:abstractNumId w:val="17"/>
  </w:num>
  <w:num w:numId="7" w16cid:durableId="750002915">
    <w:abstractNumId w:val="23"/>
  </w:num>
  <w:num w:numId="8" w16cid:durableId="1666588215">
    <w:abstractNumId w:val="11"/>
  </w:num>
  <w:num w:numId="9" w16cid:durableId="1562331321">
    <w:abstractNumId w:val="8"/>
  </w:num>
  <w:num w:numId="10" w16cid:durableId="855461345">
    <w:abstractNumId w:val="2"/>
  </w:num>
  <w:num w:numId="11" w16cid:durableId="44767746">
    <w:abstractNumId w:val="1"/>
  </w:num>
  <w:num w:numId="12" w16cid:durableId="960383517">
    <w:abstractNumId w:val="0"/>
  </w:num>
  <w:num w:numId="13" w16cid:durableId="1853295506">
    <w:abstractNumId w:val="20"/>
  </w:num>
  <w:num w:numId="14" w16cid:durableId="1707024647">
    <w:abstractNumId w:val="21"/>
  </w:num>
  <w:num w:numId="15" w16cid:durableId="460272369">
    <w:abstractNumId w:val="16"/>
  </w:num>
  <w:num w:numId="16" w16cid:durableId="1206135259">
    <w:abstractNumId w:val="24"/>
  </w:num>
  <w:num w:numId="17" w16cid:durableId="398672377">
    <w:abstractNumId w:val="6"/>
  </w:num>
  <w:num w:numId="18" w16cid:durableId="2146585648">
    <w:abstractNumId w:val="7"/>
  </w:num>
  <w:num w:numId="19" w16cid:durableId="1230850490">
    <w:abstractNumId w:val="4"/>
  </w:num>
  <w:num w:numId="20" w16cid:durableId="682822092">
    <w:abstractNumId w:val="27"/>
  </w:num>
  <w:num w:numId="21" w16cid:durableId="1509171079">
    <w:abstractNumId w:val="12"/>
  </w:num>
  <w:num w:numId="22" w16cid:durableId="1737047528">
    <w:abstractNumId w:val="26"/>
  </w:num>
  <w:num w:numId="23" w16cid:durableId="127862144">
    <w:abstractNumId w:val="25"/>
  </w:num>
  <w:num w:numId="24" w16cid:durableId="297272292">
    <w:abstractNumId w:val="22"/>
  </w:num>
  <w:num w:numId="25" w16cid:durableId="598870609">
    <w:abstractNumId w:val="5"/>
  </w:num>
  <w:num w:numId="26" w16cid:durableId="1902011748">
    <w:abstractNumId w:val="9"/>
  </w:num>
  <w:num w:numId="27" w16cid:durableId="1951626796">
    <w:abstractNumId w:val="19"/>
  </w:num>
  <w:num w:numId="28" w16cid:durableId="911695008">
    <w:abstractNumId w:val="13"/>
  </w:num>
  <w:num w:numId="29" w16cid:durableId="27625640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6B7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480"/>
    <w:rsid w:val="00091557"/>
    <w:rsid w:val="000924C1"/>
    <w:rsid w:val="000924F0"/>
    <w:rsid w:val="00093474"/>
    <w:rsid w:val="0009510F"/>
    <w:rsid w:val="000965F1"/>
    <w:rsid w:val="000A1B7B"/>
    <w:rsid w:val="000A2E47"/>
    <w:rsid w:val="000A56F2"/>
    <w:rsid w:val="000B2719"/>
    <w:rsid w:val="000B3A8F"/>
    <w:rsid w:val="000B4AB9"/>
    <w:rsid w:val="000B58C3"/>
    <w:rsid w:val="000B61E9"/>
    <w:rsid w:val="000C165A"/>
    <w:rsid w:val="000C2E19"/>
    <w:rsid w:val="000C5145"/>
    <w:rsid w:val="000D0017"/>
    <w:rsid w:val="000D0D07"/>
    <w:rsid w:val="000D4797"/>
    <w:rsid w:val="000D6A9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2F7"/>
    <w:rsid w:val="00126B4A"/>
    <w:rsid w:val="00132FD0"/>
    <w:rsid w:val="001344C0"/>
    <w:rsid w:val="001346FA"/>
    <w:rsid w:val="00135252"/>
    <w:rsid w:val="00137AB5"/>
    <w:rsid w:val="00137F0B"/>
    <w:rsid w:val="00141CB9"/>
    <w:rsid w:val="00151E23"/>
    <w:rsid w:val="001526E0"/>
    <w:rsid w:val="001551B5"/>
    <w:rsid w:val="001659C1"/>
    <w:rsid w:val="00172C92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5A8"/>
    <w:rsid w:val="001C1CE5"/>
    <w:rsid w:val="001C3419"/>
    <w:rsid w:val="001C3D2A"/>
    <w:rsid w:val="001C4B8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FFC"/>
    <w:rsid w:val="002069B2"/>
    <w:rsid w:val="00206F77"/>
    <w:rsid w:val="00207FA3"/>
    <w:rsid w:val="002135B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3B3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53"/>
    <w:rsid w:val="00273278"/>
    <w:rsid w:val="002737F4"/>
    <w:rsid w:val="00276C9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00A1"/>
    <w:rsid w:val="002C41E6"/>
    <w:rsid w:val="002D071A"/>
    <w:rsid w:val="002D34B2"/>
    <w:rsid w:val="002D48B0"/>
    <w:rsid w:val="002D5B37"/>
    <w:rsid w:val="002D7637"/>
    <w:rsid w:val="002E17F2"/>
    <w:rsid w:val="002E5FBA"/>
    <w:rsid w:val="002E7CAE"/>
    <w:rsid w:val="002F13E4"/>
    <w:rsid w:val="002F2771"/>
    <w:rsid w:val="002F37A9"/>
    <w:rsid w:val="002F43D5"/>
    <w:rsid w:val="002F4EF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023"/>
    <w:rsid w:val="00331751"/>
    <w:rsid w:val="00332839"/>
    <w:rsid w:val="00334579"/>
    <w:rsid w:val="00335858"/>
    <w:rsid w:val="00336BDA"/>
    <w:rsid w:val="00342BD7"/>
    <w:rsid w:val="00346DB5"/>
    <w:rsid w:val="003477B1"/>
    <w:rsid w:val="00351B71"/>
    <w:rsid w:val="00352FAF"/>
    <w:rsid w:val="00355D4F"/>
    <w:rsid w:val="00357380"/>
    <w:rsid w:val="003602D9"/>
    <w:rsid w:val="003604CE"/>
    <w:rsid w:val="00370E47"/>
    <w:rsid w:val="00371E09"/>
    <w:rsid w:val="00372AA2"/>
    <w:rsid w:val="003742AC"/>
    <w:rsid w:val="00377CE1"/>
    <w:rsid w:val="00382AA1"/>
    <w:rsid w:val="00385BF0"/>
    <w:rsid w:val="003939FF"/>
    <w:rsid w:val="003A2223"/>
    <w:rsid w:val="003A2A0F"/>
    <w:rsid w:val="003A45A1"/>
    <w:rsid w:val="003A5B0A"/>
    <w:rsid w:val="003A6BAC"/>
    <w:rsid w:val="003A6E1D"/>
    <w:rsid w:val="003A70A4"/>
    <w:rsid w:val="003A7EF3"/>
    <w:rsid w:val="003B159C"/>
    <w:rsid w:val="003B369F"/>
    <w:rsid w:val="003B36A3"/>
    <w:rsid w:val="003B64BB"/>
    <w:rsid w:val="003B674C"/>
    <w:rsid w:val="003B7FE5"/>
    <w:rsid w:val="003C11C8"/>
    <w:rsid w:val="003C2702"/>
    <w:rsid w:val="003C7806"/>
    <w:rsid w:val="003D109F"/>
    <w:rsid w:val="003D2478"/>
    <w:rsid w:val="003D3C45"/>
    <w:rsid w:val="003D5B1F"/>
    <w:rsid w:val="003E089D"/>
    <w:rsid w:val="003E15FA"/>
    <w:rsid w:val="003E2C13"/>
    <w:rsid w:val="003E55E4"/>
    <w:rsid w:val="003E74E3"/>
    <w:rsid w:val="003F05C7"/>
    <w:rsid w:val="003F2CD4"/>
    <w:rsid w:val="003F3A87"/>
    <w:rsid w:val="003F6BBE"/>
    <w:rsid w:val="004000E8"/>
    <w:rsid w:val="00401520"/>
    <w:rsid w:val="00402E2B"/>
    <w:rsid w:val="0040512B"/>
    <w:rsid w:val="00405CA5"/>
    <w:rsid w:val="0040645A"/>
    <w:rsid w:val="00407CD3"/>
    <w:rsid w:val="00410134"/>
    <w:rsid w:val="00410B72"/>
    <w:rsid w:val="00410F18"/>
    <w:rsid w:val="0041263E"/>
    <w:rsid w:val="00413AAC"/>
    <w:rsid w:val="00413E92"/>
    <w:rsid w:val="00417E49"/>
    <w:rsid w:val="00421105"/>
    <w:rsid w:val="00422AA4"/>
    <w:rsid w:val="004242F4"/>
    <w:rsid w:val="00427248"/>
    <w:rsid w:val="00437447"/>
    <w:rsid w:val="00437632"/>
    <w:rsid w:val="00441A92"/>
    <w:rsid w:val="004431DC"/>
    <w:rsid w:val="00444F56"/>
    <w:rsid w:val="00446488"/>
    <w:rsid w:val="00450FFE"/>
    <w:rsid w:val="004517AA"/>
    <w:rsid w:val="00452CAC"/>
    <w:rsid w:val="00457565"/>
    <w:rsid w:val="00457B71"/>
    <w:rsid w:val="00463C52"/>
    <w:rsid w:val="00464689"/>
    <w:rsid w:val="00464F64"/>
    <w:rsid w:val="004669E2"/>
    <w:rsid w:val="00470C31"/>
    <w:rsid w:val="0047116E"/>
    <w:rsid w:val="00471DE0"/>
    <w:rsid w:val="00472858"/>
    <w:rsid w:val="004734D0"/>
    <w:rsid w:val="0047556B"/>
    <w:rsid w:val="00477768"/>
    <w:rsid w:val="00492BC5"/>
    <w:rsid w:val="004963F1"/>
    <w:rsid w:val="004964F1"/>
    <w:rsid w:val="004A16BC"/>
    <w:rsid w:val="004A2B94"/>
    <w:rsid w:val="004A6755"/>
    <w:rsid w:val="004B6F6A"/>
    <w:rsid w:val="004B7C0C"/>
    <w:rsid w:val="004C099D"/>
    <w:rsid w:val="004C206B"/>
    <w:rsid w:val="004C3898"/>
    <w:rsid w:val="004D0A5A"/>
    <w:rsid w:val="004D36B1"/>
    <w:rsid w:val="004D6220"/>
    <w:rsid w:val="004D7EBD"/>
    <w:rsid w:val="004E1710"/>
    <w:rsid w:val="004E2680"/>
    <w:rsid w:val="004E28F9"/>
    <w:rsid w:val="004E462E"/>
    <w:rsid w:val="004E4C09"/>
    <w:rsid w:val="004E56DC"/>
    <w:rsid w:val="004E76F4"/>
    <w:rsid w:val="004F0B4E"/>
    <w:rsid w:val="004F0B6C"/>
    <w:rsid w:val="004F2078"/>
    <w:rsid w:val="004F4DA3"/>
    <w:rsid w:val="00500396"/>
    <w:rsid w:val="005004BB"/>
    <w:rsid w:val="00506557"/>
    <w:rsid w:val="0050677A"/>
    <w:rsid w:val="005079D5"/>
    <w:rsid w:val="005108D8"/>
    <w:rsid w:val="005116F9"/>
    <w:rsid w:val="005153A7"/>
    <w:rsid w:val="005175BF"/>
    <w:rsid w:val="005219CF"/>
    <w:rsid w:val="00522446"/>
    <w:rsid w:val="0052516B"/>
    <w:rsid w:val="00534B59"/>
    <w:rsid w:val="00536759"/>
    <w:rsid w:val="00537C62"/>
    <w:rsid w:val="00546970"/>
    <w:rsid w:val="00551B24"/>
    <w:rsid w:val="00554E19"/>
    <w:rsid w:val="0056121F"/>
    <w:rsid w:val="00572505"/>
    <w:rsid w:val="00580197"/>
    <w:rsid w:val="00582809"/>
    <w:rsid w:val="005839B2"/>
    <w:rsid w:val="0058798C"/>
    <w:rsid w:val="005900FA"/>
    <w:rsid w:val="005935A4"/>
    <w:rsid w:val="00594131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83F"/>
    <w:rsid w:val="005F03C3"/>
    <w:rsid w:val="005F2CB1"/>
    <w:rsid w:val="005F3025"/>
    <w:rsid w:val="005F591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BB"/>
    <w:rsid w:val="006741F2"/>
    <w:rsid w:val="00674CC3"/>
    <w:rsid w:val="00675C72"/>
    <w:rsid w:val="006771F9"/>
    <w:rsid w:val="006776D7"/>
    <w:rsid w:val="00681003"/>
    <w:rsid w:val="006817C9"/>
    <w:rsid w:val="006827BA"/>
    <w:rsid w:val="00683ECE"/>
    <w:rsid w:val="00695FC2"/>
    <w:rsid w:val="00696949"/>
    <w:rsid w:val="00697052"/>
    <w:rsid w:val="00697F58"/>
    <w:rsid w:val="006A46FB"/>
    <w:rsid w:val="006A5E28"/>
    <w:rsid w:val="006A697B"/>
    <w:rsid w:val="006A7AFF"/>
    <w:rsid w:val="006B1816"/>
    <w:rsid w:val="006B2099"/>
    <w:rsid w:val="006B50CF"/>
    <w:rsid w:val="006C03B8"/>
    <w:rsid w:val="006C31E5"/>
    <w:rsid w:val="006C5EC9"/>
    <w:rsid w:val="006C6059"/>
    <w:rsid w:val="006C7522"/>
    <w:rsid w:val="006D36B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9CB"/>
    <w:rsid w:val="006F1B70"/>
    <w:rsid w:val="006F2831"/>
    <w:rsid w:val="006F341D"/>
    <w:rsid w:val="006F3CDE"/>
    <w:rsid w:val="006F41F2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40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804"/>
    <w:rsid w:val="00751228"/>
    <w:rsid w:val="00751CFC"/>
    <w:rsid w:val="00755956"/>
    <w:rsid w:val="00755C75"/>
    <w:rsid w:val="007571E1"/>
    <w:rsid w:val="007604B2"/>
    <w:rsid w:val="00765281"/>
    <w:rsid w:val="00766BAD"/>
    <w:rsid w:val="007729A2"/>
    <w:rsid w:val="007747B3"/>
    <w:rsid w:val="00775311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5E9C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552"/>
    <w:rsid w:val="007F7ADC"/>
    <w:rsid w:val="00802DE2"/>
    <w:rsid w:val="00803FAE"/>
    <w:rsid w:val="0080605F"/>
    <w:rsid w:val="008064F6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2B"/>
    <w:rsid w:val="00832A3E"/>
    <w:rsid w:val="008376AC"/>
    <w:rsid w:val="00841994"/>
    <w:rsid w:val="00844241"/>
    <w:rsid w:val="008444E8"/>
    <w:rsid w:val="00844E80"/>
    <w:rsid w:val="00846FE7"/>
    <w:rsid w:val="008505C1"/>
    <w:rsid w:val="00856911"/>
    <w:rsid w:val="00862E7A"/>
    <w:rsid w:val="0086448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C0E"/>
    <w:rsid w:val="008941E3"/>
    <w:rsid w:val="00894A88"/>
    <w:rsid w:val="00895386"/>
    <w:rsid w:val="00897FFD"/>
    <w:rsid w:val="008A21FF"/>
    <w:rsid w:val="008A2CE2"/>
    <w:rsid w:val="008A2D3C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1F8"/>
    <w:rsid w:val="008C4958"/>
    <w:rsid w:val="008C4BAA"/>
    <w:rsid w:val="008C6AE8"/>
    <w:rsid w:val="008C7573"/>
    <w:rsid w:val="008D00A5"/>
    <w:rsid w:val="008D34F1"/>
    <w:rsid w:val="008D39D8"/>
    <w:rsid w:val="008D41B8"/>
    <w:rsid w:val="008D6D1A"/>
    <w:rsid w:val="008D74B7"/>
    <w:rsid w:val="008E065E"/>
    <w:rsid w:val="008E0927"/>
    <w:rsid w:val="008E1909"/>
    <w:rsid w:val="008E3012"/>
    <w:rsid w:val="008E47AA"/>
    <w:rsid w:val="008F00BD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B5D"/>
    <w:rsid w:val="00911DFB"/>
    <w:rsid w:val="00912C84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1B4"/>
    <w:rsid w:val="00941636"/>
    <w:rsid w:val="00943742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41C"/>
    <w:rsid w:val="0096430A"/>
    <w:rsid w:val="0096554B"/>
    <w:rsid w:val="0096584A"/>
    <w:rsid w:val="00971F08"/>
    <w:rsid w:val="009752A6"/>
    <w:rsid w:val="0097603D"/>
    <w:rsid w:val="00976949"/>
    <w:rsid w:val="00980477"/>
    <w:rsid w:val="009821F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777"/>
    <w:rsid w:val="009A5CBA"/>
    <w:rsid w:val="009B1F30"/>
    <w:rsid w:val="009B3AC2"/>
    <w:rsid w:val="009B4DF4"/>
    <w:rsid w:val="009B564E"/>
    <w:rsid w:val="009B7C32"/>
    <w:rsid w:val="009B7E87"/>
    <w:rsid w:val="009C00BE"/>
    <w:rsid w:val="009C0169"/>
    <w:rsid w:val="009C403E"/>
    <w:rsid w:val="009C493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A31"/>
    <w:rsid w:val="00A17F63"/>
    <w:rsid w:val="00A2193B"/>
    <w:rsid w:val="00A2351A"/>
    <w:rsid w:val="00A264A9"/>
    <w:rsid w:val="00A26DCF"/>
    <w:rsid w:val="00A27785"/>
    <w:rsid w:val="00A27B08"/>
    <w:rsid w:val="00A30187"/>
    <w:rsid w:val="00A32E93"/>
    <w:rsid w:val="00A3448A"/>
    <w:rsid w:val="00A36297"/>
    <w:rsid w:val="00A41E2B"/>
    <w:rsid w:val="00A433ED"/>
    <w:rsid w:val="00A45B74"/>
    <w:rsid w:val="00A52E1D"/>
    <w:rsid w:val="00A56054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69"/>
    <w:rsid w:val="00A92879"/>
    <w:rsid w:val="00A9442A"/>
    <w:rsid w:val="00AA016F"/>
    <w:rsid w:val="00AA1ED6"/>
    <w:rsid w:val="00AA4E87"/>
    <w:rsid w:val="00AA51D6"/>
    <w:rsid w:val="00AB0BC8"/>
    <w:rsid w:val="00AB11CA"/>
    <w:rsid w:val="00AB14D9"/>
    <w:rsid w:val="00AB3DF1"/>
    <w:rsid w:val="00AB45A8"/>
    <w:rsid w:val="00AB4AB8"/>
    <w:rsid w:val="00AB655E"/>
    <w:rsid w:val="00AC007F"/>
    <w:rsid w:val="00AC054C"/>
    <w:rsid w:val="00AC22FB"/>
    <w:rsid w:val="00AC2300"/>
    <w:rsid w:val="00AC2ECD"/>
    <w:rsid w:val="00AC3119"/>
    <w:rsid w:val="00AC49FB"/>
    <w:rsid w:val="00AC5A10"/>
    <w:rsid w:val="00AC632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08C"/>
    <w:rsid w:val="00AF6DC3"/>
    <w:rsid w:val="00B006FE"/>
    <w:rsid w:val="00B007CB"/>
    <w:rsid w:val="00B00F38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27E69"/>
    <w:rsid w:val="00B30929"/>
    <w:rsid w:val="00B372AA"/>
    <w:rsid w:val="00B40445"/>
    <w:rsid w:val="00B409E0"/>
    <w:rsid w:val="00B41190"/>
    <w:rsid w:val="00B41888"/>
    <w:rsid w:val="00B4305C"/>
    <w:rsid w:val="00B45A52"/>
    <w:rsid w:val="00B46175"/>
    <w:rsid w:val="00B509E3"/>
    <w:rsid w:val="00B510E1"/>
    <w:rsid w:val="00B548B7"/>
    <w:rsid w:val="00B64D9D"/>
    <w:rsid w:val="00B664C7"/>
    <w:rsid w:val="00B70345"/>
    <w:rsid w:val="00B713D8"/>
    <w:rsid w:val="00B739F6"/>
    <w:rsid w:val="00B768C1"/>
    <w:rsid w:val="00B81A6C"/>
    <w:rsid w:val="00B85BD5"/>
    <w:rsid w:val="00B85DE5"/>
    <w:rsid w:val="00B90ACB"/>
    <w:rsid w:val="00B90F73"/>
    <w:rsid w:val="00B93B59"/>
    <w:rsid w:val="00B9406A"/>
    <w:rsid w:val="00BA0CB8"/>
    <w:rsid w:val="00BA2280"/>
    <w:rsid w:val="00BA2A08"/>
    <w:rsid w:val="00BA52E9"/>
    <w:rsid w:val="00BA56D2"/>
    <w:rsid w:val="00BA76E0"/>
    <w:rsid w:val="00BB2A25"/>
    <w:rsid w:val="00BB51E9"/>
    <w:rsid w:val="00BC0FDC"/>
    <w:rsid w:val="00BC3053"/>
    <w:rsid w:val="00BC4D2E"/>
    <w:rsid w:val="00BD3F5D"/>
    <w:rsid w:val="00BD40B3"/>
    <w:rsid w:val="00BD48AC"/>
    <w:rsid w:val="00BD5F1A"/>
    <w:rsid w:val="00BE1234"/>
    <w:rsid w:val="00BE2FA6"/>
    <w:rsid w:val="00BE333F"/>
    <w:rsid w:val="00BE648B"/>
    <w:rsid w:val="00BE7406"/>
    <w:rsid w:val="00BE7603"/>
    <w:rsid w:val="00BF0B6E"/>
    <w:rsid w:val="00BF2EA9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F33"/>
    <w:rsid w:val="00C35E7F"/>
    <w:rsid w:val="00C3719D"/>
    <w:rsid w:val="00C37CB2"/>
    <w:rsid w:val="00C415F9"/>
    <w:rsid w:val="00C473A5"/>
    <w:rsid w:val="00C54995"/>
    <w:rsid w:val="00C54D41"/>
    <w:rsid w:val="00C60783"/>
    <w:rsid w:val="00C64672"/>
    <w:rsid w:val="00C656F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487"/>
    <w:rsid w:val="00C93814"/>
    <w:rsid w:val="00C93C4B"/>
    <w:rsid w:val="00C944AB"/>
    <w:rsid w:val="00C95B40"/>
    <w:rsid w:val="00CA1ED8"/>
    <w:rsid w:val="00CB1185"/>
    <w:rsid w:val="00CB1F63"/>
    <w:rsid w:val="00CB33CC"/>
    <w:rsid w:val="00CB7170"/>
    <w:rsid w:val="00CC040E"/>
    <w:rsid w:val="00CC111F"/>
    <w:rsid w:val="00CC2011"/>
    <w:rsid w:val="00CC3EA0"/>
    <w:rsid w:val="00CC7B45"/>
    <w:rsid w:val="00CD1188"/>
    <w:rsid w:val="00CD21E7"/>
    <w:rsid w:val="00CD2ED1"/>
    <w:rsid w:val="00CD337B"/>
    <w:rsid w:val="00CE0424"/>
    <w:rsid w:val="00CE7561"/>
    <w:rsid w:val="00CF1354"/>
    <w:rsid w:val="00CF3B1F"/>
    <w:rsid w:val="00CF3BF6"/>
    <w:rsid w:val="00CF3C41"/>
    <w:rsid w:val="00CF625B"/>
    <w:rsid w:val="00CF687E"/>
    <w:rsid w:val="00D0349B"/>
    <w:rsid w:val="00D06339"/>
    <w:rsid w:val="00D10249"/>
    <w:rsid w:val="00D115C3"/>
    <w:rsid w:val="00D11897"/>
    <w:rsid w:val="00D13135"/>
    <w:rsid w:val="00D13E4E"/>
    <w:rsid w:val="00D13ED2"/>
    <w:rsid w:val="00D239A7"/>
    <w:rsid w:val="00D23F47"/>
    <w:rsid w:val="00D36E71"/>
    <w:rsid w:val="00D37D87"/>
    <w:rsid w:val="00D40B33"/>
    <w:rsid w:val="00D4318F"/>
    <w:rsid w:val="00D438BF"/>
    <w:rsid w:val="00D440F8"/>
    <w:rsid w:val="00D454B6"/>
    <w:rsid w:val="00D54207"/>
    <w:rsid w:val="00D546FF"/>
    <w:rsid w:val="00D55AD5"/>
    <w:rsid w:val="00D576CA"/>
    <w:rsid w:val="00D61AF5"/>
    <w:rsid w:val="00D652B5"/>
    <w:rsid w:val="00D66155"/>
    <w:rsid w:val="00D708B0"/>
    <w:rsid w:val="00D77947"/>
    <w:rsid w:val="00D77B1D"/>
    <w:rsid w:val="00D8021F"/>
    <w:rsid w:val="00D80383"/>
    <w:rsid w:val="00D823C6"/>
    <w:rsid w:val="00D8327F"/>
    <w:rsid w:val="00D850A0"/>
    <w:rsid w:val="00D85B08"/>
    <w:rsid w:val="00D86CA3"/>
    <w:rsid w:val="00D871CE"/>
    <w:rsid w:val="00D87767"/>
    <w:rsid w:val="00D9196D"/>
    <w:rsid w:val="00D92982"/>
    <w:rsid w:val="00DA305E"/>
    <w:rsid w:val="00DA4557"/>
    <w:rsid w:val="00DA5417"/>
    <w:rsid w:val="00DA56E8"/>
    <w:rsid w:val="00DB0A9F"/>
    <w:rsid w:val="00DB377D"/>
    <w:rsid w:val="00DC2D36"/>
    <w:rsid w:val="00DC53EF"/>
    <w:rsid w:val="00DC7B0E"/>
    <w:rsid w:val="00DD1D9E"/>
    <w:rsid w:val="00DD4D01"/>
    <w:rsid w:val="00DE33FA"/>
    <w:rsid w:val="00DE5608"/>
    <w:rsid w:val="00DE58D0"/>
    <w:rsid w:val="00DE654F"/>
    <w:rsid w:val="00DF0B6E"/>
    <w:rsid w:val="00DF15E0"/>
    <w:rsid w:val="00DF37A0"/>
    <w:rsid w:val="00DF4C98"/>
    <w:rsid w:val="00E110E7"/>
    <w:rsid w:val="00E11B20"/>
    <w:rsid w:val="00E17FA2"/>
    <w:rsid w:val="00E22295"/>
    <w:rsid w:val="00E22330"/>
    <w:rsid w:val="00E25289"/>
    <w:rsid w:val="00E2574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DEE"/>
    <w:rsid w:val="00E87822"/>
    <w:rsid w:val="00E90395"/>
    <w:rsid w:val="00E90E49"/>
    <w:rsid w:val="00E917F9"/>
    <w:rsid w:val="00E9291C"/>
    <w:rsid w:val="00E93FFE"/>
    <w:rsid w:val="00E94F8A"/>
    <w:rsid w:val="00E95F30"/>
    <w:rsid w:val="00EA1A7D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6CB"/>
    <w:rsid w:val="00EF0A2C"/>
    <w:rsid w:val="00EF18FE"/>
    <w:rsid w:val="00EF3743"/>
    <w:rsid w:val="00EF3EBB"/>
    <w:rsid w:val="00EF5787"/>
    <w:rsid w:val="00EF60D0"/>
    <w:rsid w:val="00F00763"/>
    <w:rsid w:val="00F0528D"/>
    <w:rsid w:val="00F06C67"/>
    <w:rsid w:val="00F06DFD"/>
    <w:rsid w:val="00F071D1"/>
    <w:rsid w:val="00F07533"/>
    <w:rsid w:val="00F10629"/>
    <w:rsid w:val="00F15FA5"/>
    <w:rsid w:val="00F17141"/>
    <w:rsid w:val="00F209B7"/>
    <w:rsid w:val="00F2376F"/>
    <w:rsid w:val="00F243D8"/>
    <w:rsid w:val="00F304AF"/>
    <w:rsid w:val="00F30828"/>
    <w:rsid w:val="00F313D6"/>
    <w:rsid w:val="00F323C2"/>
    <w:rsid w:val="00F40F0C"/>
    <w:rsid w:val="00F4766C"/>
    <w:rsid w:val="00F5060E"/>
    <w:rsid w:val="00F507D1"/>
    <w:rsid w:val="00F5115C"/>
    <w:rsid w:val="00F519CE"/>
    <w:rsid w:val="00F51ADA"/>
    <w:rsid w:val="00F600E4"/>
    <w:rsid w:val="00F60203"/>
    <w:rsid w:val="00F607C5"/>
    <w:rsid w:val="00F60DEA"/>
    <w:rsid w:val="00F6302A"/>
    <w:rsid w:val="00F63950"/>
    <w:rsid w:val="00F6430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1ED"/>
    <w:rsid w:val="00F92782"/>
    <w:rsid w:val="00F93AA9"/>
    <w:rsid w:val="00F96985"/>
    <w:rsid w:val="00F97838"/>
    <w:rsid w:val="00FA2BB3"/>
    <w:rsid w:val="00FB4C80"/>
    <w:rsid w:val="00FB6A6A"/>
    <w:rsid w:val="00FC59C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6BC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656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2023-11-03T17:30:00Z</dcterms:created>
  <dcterms:modified xsi:type="dcterms:W3CDTF">2023-11-03T17:30:00Z</dcterms:modified>
  <cp:category/>
</cp:coreProperties>
</file>